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D2" w:rsidRPr="006A5BA6" w:rsidRDefault="007D77D2" w:rsidP="007D77D2">
      <w:pPr>
        <w:jc w:val="center"/>
        <w:rPr>
          <w:b/>
        </w:rPr>
      </w:pPr>
      <w:r w:rsidRPr="006A5BA6">
        <w:rPr>
          <w:b/>
        </w:rPr>
        <w:t>УЧЕБНЫЙ ПЛАН</w:t>
      </w:r>
    </w:p>
    <w:p w:rsidR="007D77D2" w:rsidRPr="006A5BA6" w:rsidRDefault="007D77D2" w:rsidP="007D77D2">
      <w:pPr>
        <w:jc w:val="center"/>
      </w:pPr>
      <w:r w:rsidRPr="006A5BA6">
        <w:t>профессиональной подготовки</w:t>
      </w:r>
    </w:p>
    <w:p w:rsidR="007D77D2" w:rsidRPr="006A5BA6" w:rsidRDefault="007D77D2" w:rsidP="007D77D2">
      <w:pPr>
        <w:jc w:val="both"/>
        <w:rPr>
          <w:b/>
          <w:i/>
        </w:rPr>
      </w:pPr>
    </w:p>
    <w:p w:rsidR="007D77D2" w:rsidRPr="006A5BA6" w:rsidRDefault="007D77D2" w:rsidP="007D77D2">
      <w:pPr>
        <w:ind w:firstLine="567"/>
        <w:jc w:val="both"/>
        <w:rPr>
          <w:b/>
          <w:i/>
        </w:rPr>
      </w:pPr>
      <w:r w:rsidRPr="006A5BA6">
        <w:rPr>
          <w:b/>
          <w:i/>
        </w:rPr>
        <w:t>Курс:</w:t>
      </w:r>
      <w:r w:rsidRPr="006A5BA6">
        <w:t xml:space="preserve"> «Профессиональная подготовка к монтажу и эксплуатации современных тепловых сетей в ППУ изоляции, включая систему ОДК, трубы  ИЗОПРОФЛЕКС и КАСАФЛЕКС»                                </w:t>
      </w:r>
    </w:p>
    <w:p w:rsidR="007D77D2" w:rsidRPr="006A5BA6" w:rsidRDefault="007D77D2" w:rsidP="007D77D2">
      <w:pPr>
        <w:ind w:firstLine="567"/>
        <w:jc w:val="both"/>
      </w:pPr>
      <w:r w:rsidRPr="006A5BA6">
        <w:rPr>
          <w:b/>
          <w:i/>
        </w:rPr>
        <w:t>Цель:</w:t>
      </w:r>
      <w:r w:rsidRPr="006A5BA6">
        <w:t xml:space="preserve"> Получение знаний, умений</w:t>
      </w:r>
      <w:bookmarkStart w:id="0" w:name="_GoBack"/>
      <w:bookmarkEnd w:id="0"/>
      <w:r w:rsidRPr="006A5BA6">
        <w:t xml:space="preserve"> и навыков в области применения и монтажа современных трубопроводных систем с ППУ теплоизоляцией с использованием полимерных материалов.</w:t>
      </w:r>
    </w:p>
    <w:p w:rsidR="007D77D2" w:rsidRPr="006A5BA6" w:rsidRDefault="007D77D2" w:rsidP="007D77D2">
      <w:pPr>
        <w:ind w:firstLine="567"/>
        <w:jc w:val="both"/>
      </w:pPr>
      <w:r w:rsidRPr="006A5BA6">
        <w:rPr>
          <w:b/>
          <w:i/>
        </w:rPr>
        <w:t>Категория слушателей:</w:t>
      </w:r>
      <w:r w:rsidRPr="006A5BA6">
        <w:t xml:space="preserve"> специалисты на базе среднего специального и высшего образования.</w:t>
      </w:r>
    </w:p>
    <w:p w:rsidR="007D77D2" w:rsidRPr="006A5BA6" w:rsidRDefault="007D77D2" w:rsidP="007D77D2">
      <w:pPr>
        <w:ind w:firstLine="567"/>
        <w:jc w:val="both"/>
      </w:pPr>
      <w:r w:rsidRPr="006A5BA6">
        <w:rPr>
          <w:b/>
          <w:i/>
        </w:rPr>
        <w:t>Срок обучения:</w:t>
      </w:r>
      <w:r w:rsidRPr="006A5BA6">
        <w:t xml:space="preserve"> 24 часа.</w:t>
      </w:r>
    </w:p>
    <w:p w:rsidR="007D77D2" w:rsidRPr="006A5BA6" w:rsidRDefault="007D77D2" w:rsidP="007D77D2">
      <w:pPr>
        <w:ind w:firstLine="567"/>
        <w:jc w:val="both"/>
      </w:pPr>
      <w:r w:rsidRPr="006A5BA6">
        <w:rPr>
          <w:b/>
          <w:i/>
        </w:rPr>
        <w:t>Форма обучения:</w:t>
      </w:r>
      <w:r w:rsidRPr="006A5BA6">
        <w:t xml:space="preserve"> дневная с отрывом от производства.</w:t>
      </w:r>
    </w:p>
    <w:p w:rsidR="007D77D2" w:rsidRPr="006A5BA6" w:rsidRDefault="007D77D2" w:rsidP="007D77D2">
      <w:pPr>
        <w:ind w:firstLine="567"/>
        <w:jc w:val="both"/>
      </w:pPr>
      <w:r w:rsidRPr="006A5BA6">
        <w:rPr>
          <w:b/>
          <w:i/>
        </w:rPr>
        <w:t>Режим занятий:</w:t>
      </w:r>
      <w:r w:rsidRPr="006A5BA6">
        <w:t xml:space="preserve"> 8 часов в день.</w:t>
      </w:r>
    </w:p>
    <w:p w:rsidR="007D77D2" w:rsidRPr="006A5BA6" w:rsidRDefault="007D77D2" w:rsidP="007D77D2">
      <w:pPr>
        <w:jc w:val="both"/>
      </w:pPr>
    </w:p>
    <w:tbl>
      <w:tblPr>
        <w:tblW w:w="10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520"/>
        <w:gridCol w:w="840"/>
        <w:gridCol w:w="11"/>
        <w:gridCol w:w="992"/>
        <w:gridCol w:w="77"/>
        <w:gridCol w:w="1057"/>
        <w:gridCol w:w="24"/>
      </w:tblGrid>
      <w:tr w:rsidR="00E91178" w:rsidRPr="006A5BA6" w:rsidTr="006F489B">
        <w:trPr>
          <w:gridAfter w:val="1"/>
          <w:wAfter w:w="24" w:type="dxa"/>
        </w:trPr>
        <w:tc>
          <w:tcPr>
            <w:tcW w:w="993" w:type="dxa"/>
            <w:vMerge w:val="restart"/>
            <w:vAlign w:val="center"/>
          </w:tcPr>
          <w:p w:rsidR="00E91178" w:rsidRPr="006A5BA6" w:rsidRDefault="00E91178" w:rsidP="00694955">
            <w:pPr>
              <w:jc w:val="center"/>
              <w:rPr>
                <w:b/>
              </w:rPr>
            </w:pPr>
            <w:r w:rsidRPr="006A5BA6">
              <w:rPr>
                <w:b/>
              </w:rPr>
              <w:t>№</w:t>
            </w:r>
          </w:p>
          <w:p w:rsidR="00E91178" w:rsidRPr="006A5BA6" w:rsidRDefault="00E91178" w:rsidP="00694955">
            <w:pPr>
              <w:jc w:val="center"/>
            </w:pPr>
            <w:proofErr w:type="gramStart"/>
            <w:r w:rsidRPr="006A5BA6">
              <w:rPr>
                <w:b/>
              </w:rPr>
              <w:t>п</w:t>
            </w:r>
            <w:proofErr w:type="gramEnd"/>
            <w:r w:rsidRPr="006A5BA6">
              <w:rPr>
                <w:b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E91178" w:rsidRPr="006A5BA6" w:rsidRDefault="00E91178" w:rsidP="00694955">
            <w:pPr>
              <w:jc w:val="center"/>
            </w:pPr>
            <w:r w:rsidRPr="006A5BA6">
              <w:rPr>
                <w:b/>
              </w:rPr>
              <w:t>Наименование разделов и дисциплин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91178" w:rsidRPr="006A5BA6" w:rsidRDefault="00E91178" w:rsidP="00694955">
            <w:pPr>
              <w:jc w:val="center"/>
            </w:pPr>
            <w:r w:rsidRPr="006A5BA6">
              <w:rPr>
                <w:b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E91178" w:rsidRPr="006A5BA6" w:rsidRDefault="00E91178" w:rsidP="00694955">
            <w:pPr>
              <w:jc w:val="center"/>
            </w:pPr>
            <w:r w:rsidRPr="006A5BA6">
              <w:rPr>
                <w:b/>
              </w:rPr>
              <w:t>В том числе</w:t>
            </w:r>
          </w:p>
        </w:tc>
      </w:tr>
      <w:tr w:rsidR="00E91178" w:rsidRPr="006A5BA6" w:rsidTr="00043579">
        <w:trPr>
          <w:gridAfter w:val="1"/>
          <w:wAfter w:w="24" w:type="dxa"/>
        </w:trPr>
        <w:tc>
          <w:tcPr>
            <w:tcW w:w="993" w:type="dxa"/>
            <w:vMerge/>
          </w:tcPr>
          <w:p w:rsidR="00E91178" w:rsidRPr="006A5BA6" w:rsidRDefault="00E91178" w:rsidP="00694955">
            <w:pPr>
              <w:jc w:val="center"/>
            </w:pPr>
          </w:p>
        </w:tc>
        <w:tc>
          <w:tcPr>
            <w:tcW w:w="6520" w:type="dxa"/>
            <w:vMerge/>
          </w:tcPr>
          <w:p w:rsidR="00E91178" w:rsidRPr="006A5BA6" w:rsidRDefault="00E91178" w:rsidP="007D77D2">
            <w:pPr>
              <w:jc w:val="both"/>
            </w:pPr>
          </w:p>
        </w:tc>
        <w:tc>
          <w:tcPr>
            <w:tcW w:w="851" w:type="dxa"/>
            <w:gridSpan w:val="2"/>
            <w:vMerge/>
          </w:tcPr>
          <w:p w:rsidR="00E91178" w:rsidRPr="006A5BA6" w:rsidRDefault="00E91178" w:rsidP="005775BE">
            <w:pPr>
              <w:jc w:val="center"/>
            </w:pPr>
          </w:p>
        </w:tc>
        <w:tc>
          <w:tcPr>
            <w:tcW w:w="992" w:type="dxa"/>
            <w:vAlign w:val="center"/>
          </w:tcPr>
          <w:p w:rsidR="00E91178" w:rsidRPr="006A5BA6" w:rsidRDefault="00E91178" w:rsidP="00694955">
            <w:pPr>
              <w:jc w:val="center"/>
            </w:pPr>
            <w:r w:rsidRPr="006A5BA6">
              <w:rPr>
                <w:b/>
              </w:rPr>
              <w:t>лекции</w:t>
            </w:r>
          </w:p>
        </w:tc>
        <w:tc>
          <w:tcPr>
            <w:tcW w:w="1134" w:type="dxa"/>
            <w:gridSpan w:val="2"/>
            <w:vAlign w:val="center"/>
          </w:tcPr>
          <w:p w:rsidR="00E91178" w:rsidRPr="006A5BA6" w:rsidRDefault="00E91178" w:rsidP="00694955">
            <w:pPr>
              <w:jc w:val="center"/>
            </w:pPr>
            <w:proofErr w:type="spellStart"/>
            <w:r w:rsidRPr="006A5BA6">
              <w:rPr>
                <w:b/>
              </w:rPr>
              <w:t>практ</w:t>
            </w:r>
            <w:proofErr w:type="spellEnd"/>
            <w:r w:rsidRPr="006A5BA6">
              <w:rPr>
                <w:b/>
              </w:rPr>
              <w:t>. занятия</w:t>
            </w:r>
          </w:p>
        </w:tc>
      </w:tr>
      <w:tr w:rsidR="006F489B" w:rsidRPr="006A5BA6" w:rsidTr="009A6B4C">
        <w:tc>
          <w:tcPr>
            <w:tcW w:w="10514" w:type="dxa"/>
            <w:gridSpan w:val="8"/>
          </w:tcPr>
          <w:p w:rsidR="006F489B" w:rsidRPr="006A5BA6" w:rsidRDefault="006F489B" w:rsidP="005775BE">
            <w:pPr>
              <w:jc w:val="center"/>
              <w:rPr>
                <w:b/>
              </w:rPr>
            </w:pPr>
            <w:r w:rsidRPr="006A5BA6">
              <w:rPr>
                <w:b/>
              </w:rPr>
              <w:t>Первый день</w:t>
            </w: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>Введение. Техническое состояние теплосетей, прогрессивные технологии и направления ресурсосбережения – отечественный и зарубежный опыт. Сравнительный технико-экономический анализ прокладки различных видов тепловых сетей.</w:t>
            </w:r>
          </w:p>
        </w:tc>
        <w:tc>
          <w:tcPr>
            <w:tcW w:w="840" w:type="dxa"/>
            <w:vMerge w:val="restart"/>
            <w:vAlign w:val="center"/>
          </w:tcPr>
          <w:p w:rsidR="006F489B" w:rsidRPr="006A5BA6" w:rsidRDefault="006F489B" w:rsidP="006F489B">
            <w:pPr>
              <w:jc w:val="center"/>
            </w:pPr>
            <w:r w:rsidRPr="006A5BA6">
              <w:t>8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6F489B" w:rsidRPr="006A5BA6" w:rsidRDefault="006F489B" w:rsidP="006F489B">
            <w:pPr>
              <w:jc w:val="center"/>
            </w:pPr>
            <w:r w:rsidRPr="006A5BA6">
              <w:t>8</w:t>
            </w:r>
          </w:p>
        </w:tc>
        <w:tc>
          <w:tcPr>
            <w:tcW w:w="1081" w:type="dxa"/>
            <w:gridSpan w:val="2"/>
            <w:vMerge w:val="restart"/>
          </w:tcPr>
          <w:p w:rsidR="006F489B" w:rsidRPr="006A5BA6" w:rsidRDefault="006F489B" w:rsidP="005775BE">
            <w:pPr>
              <w:jc w:val="center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 xml:space="preserve">Виды и конструкции многослойных трубы для тепловых сетей. Стальные трубы в ППУ, ИЗОПРОФЛЕКС, КАСАФЛЕКС, АРКТИК, ИЗОКОРСИС и т.п. </w:t>
            </w:r>
            <w:proofErr w:type="spellStart"/>
            <w:r w:rsidRPr="006A5BA6">
              <w:t>Пенополиуретан</w:t>
            </w:r>
            <w:proofErr w:type="spellEnd"/>
            <w:r w:rsidRPr="006A5BA6">
              <w:t xml:space="preserve"> как теплоизоляционный материал. Полиэтиленовые трубы-оболочки, трубы из сшитого полиэтилена и других полимерных материалов. Свойства, эксплуатационные характеристики, параметры и области применения.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CC2CA5">
            <w:pPr>
              <w:jc w:val="both"/>
            </w:pPr>
            <w:r w:rsidRPr="006A5BA6">
              <w:t xml:space="preserve">Схемы и конструкции тепловых сетей, параметры теплоносителей, комплектующие изделия. Нормативно-техническая документация на монтаж. Особенности монтажа трубопроводов, способы прокладки теплотрасс, глубина заложения, компенсация линейных удлинений. Конструкции </w:t>
            </w:r>
            <w:proofErr w:type="spellStart"/>
            <w:r w:rsidRPr="006A5BA6">
              <w:t>сильфонных</w:t>
            </w:r>
            <w:proofErr w:type="spellEnd"/>
            <w:r w:rsidRPr="006A5BA6">
              <w:t xml:space="preserve"> и стартовых компенсаторов, их компенсирующая способность. Естественная компенсация температурных удлинений трубопроводов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CC2CA5">
            <w:pPr>
              <w:jc w:val="both"/>
            </w:pPr>
            <w:r w:rsidRPr="006A5BA6">
              <w:t>Температурные напряжения и различные способы прокладки тепловых сетей: в холодном состоянии с компенсаторами; со стартовыми компенсаторами; без дополнительных компенсаторов в холодном состоянии; без компенсаторов в разогретом состоянии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FB6991">
        <w:tc>
          <w:tcPr>
            <w:tcW w:w="10514" w:type="dxa"/>
            <w:gridSpan w:val="8"/>
          </w:tcPr>
          <w:p w:rsidR="006F489B" w:rsidRPr="006A5BA6" w:rsidRDefault="006F489B" w:rsidP="006F489B">
            <w:pPr>
              <w:jc w:val="center"/>
              <w:rPr>
                <w:b/>
              </w:rPr>
            </w:pPr>
            <w:r w:rsidRPr="006A5BA6">
              <w:rPr>
                <w:b/>
              </w:rPr>
              <w:t>Второй день</w:t>
            </w:r>
          </w:p>
        </w:tc>
      </w:tr>
      <w:tr w:rsidR="006A5BA6" w:rsidRPr="006A5BA6" w:rsidTr="006A5BA6">
        <w:trPr>
          <w:trHeight w:val="555"/>
        </w:trPr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Нормативная база применения предварительно изолированных трубопроводов.</w:t>
            </w:r>
          </w:p>
        </w:tc>
        <w:tc>
          <w:tcPr>
            <w:tcW w:w="840" w:type="dxa"/>
            <w:vMerge w:val="restart"/>
            <w:vAlign w:val="center"/>
          </w:tcPr>
          <w:p w:rsidR="006A5BA6" w:rsidRPr="006A5BA6" w:rsidRDefault="006A5BA6" w:rsidP="006F489B">
            <w:pPr>
              <w:jc w:val="center"/>
            </w:pPr>
            <w:r w:rsidRPr="006A5BA6">
              <w:t>8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6A5BA6" w:rsidRPr="006A5BA6" w:rsidRDefault="006A5BA6" w:rsidP="006F489B">
            <w:pPr>
              <w:jc w:val="center"/>
            </w:pPr>
            <w:r w:rsidRPr="006A5BA6">
              <w:t>4</w:t>
            </w:r>
          </w:p>
        </w:tc>
        <w:tc>
          <w:tcPr>
            <w:tcW w:w="1081" w:type="dxa"/>
            <w:gridSpan w:val="2"/>
            <w:vMerge w:val="restart"/>
            <w:vAlign w:val="center"/>
          </w:tcPr>
          <w:p w:rsidR="006A5BA6" w:rsidRPr="006A5BA6" w:rsidRDefault="006A5BA6" w:rsidP="006F489B">
            <w:pPr>
              <w:jc w:val="center"/>
            </w:pPr>
            <w:r w:rsidRPr="006A5BA6">
              <w:t>4</w:t>
            </w: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Назначение системы контроля. Нормативн</w:t>
            </w:r>
            <w:proofErr w:type="gramStart"/>
            <w:r w:rsidRPr="006A5BA6">
              <w:t>о-</w:t>
            </w:r>
            <w:proofErr w:type="gramEnd"/>
            <w:r w:rsidRPr="006A5BA6">
              <w:t xml:space="preserve"> техническая база. Факторы, обуславливающие необходимость применения СОДК. Положительный эффект от использования системы ОДК. </w:t>
            </w:r>
          </w:p>
        </w:tc>
        <w:tc>
          <w:tcPr>
            <w:tcW w:w="840" w:type="dxa"/>
            <w:vMerge/>
            <w:vAlign w:val="center"/>
          </w:tcPr>
          <w:p w:rsidR="006A5BA6" w:rsidRPr="006A5BA6" w:rsidRDefault="006A5BA6" w:rsidP="006F489B">
            <w:pPr>
              <w:jc w:val="center"/>
            </w:pPr>
          </w:p>
        </w:tc>
        <w:tc>
          <w:tcPr>
            <w:tcW w:w="1080" w:type="dxa"/>
            <w:gridSpan w:val="3"/>
            <w:vMerge/>
            <w:vAlign w:val="center"/>
          </w:tcPr>
          <w:p w:rsidR="006A5BA6" w:rsidRPr="006A5BA6" w:rsidRDefault="006A5BA6" w:rsidP="006F489B">
            <w:pPr>
              <w:jc w:val="center"/>
            </w:pPr>
          </w:p>
        </w:tc>
        <w:tc>
          <w:tcPr>
            <w:tcW w:w="1081" w:type="dxa"/>
            <w:gridSpan w:val="2"/>
            <w:vMerge/>
            <w:vAlign w:val="center"/>
          </w:tcPr>
          <w:p w:rsidR="006A5BA6" w:rsidRPr="006A5BA6" w:rsidRDefault="006A5BA6" w:rsidP="006F489B">
            <w:pPr>
              <w:jc w:val="center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Принцип работы системы. Двухуровневые системы контроля. Виды определяемых дефектов. Особенности их идентификации.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Состав системы оперативно-дистанционного контроля. Составляющие части системы контроля.  Структура составляющих элементов системы ОДК.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 xml:space="preserve">Трубная часть системы контроля. Сигнальные проводники. Устройство, назначение, технические требования (конфигурация  установки на заводе сигнальных проводников). 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Приборная часть системы контроля. Детекторы повреждений. Назначение. Принцип действия. Классификация. Отличия и особенности. Технические характеристики. Демонстрация образцов.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 xml:space="preserve">Детекторы для систем диспетчеризации. Существующие решения. Оборудование. Назначение. Комплектность. 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Критерии оценки работоспособности системы контроля. Существующие критерии оценки. Пороговые значения работоспособности. Математические зависимости, графики и таблицы для их расчета.</w:t>
            </w:r>
          </w:p>
        </w:tc>
        <w:tc>
          <w:tcPr>
            <w:tcW w:w="840" w:type="dxa"/>
            <w:vMerge/>
          </w:tcPr>
          <w:p w:rsidR="006A5BA6" w:rsidRPr="006A5BA6" w:rsidRDefault="006A5BA6" w:rsidP="006536C4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6536C4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6536C4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>Приборная часть системы контроля. Мегомметры, рефлектометры. Подключение тестера к сигнальным проводам – до монтажа, во время монтажа и после монтажа Оценка показаний приборов. Оформление актов.</w:t>
            </w:r>
          </w:p>
        </w:tc>
        <w:tc>
          <w:tcPr>
            <w:tcW w:w="840" w:type="dxa"/>
            <w:vMerge/>
          </w:tcPr>
          <w:p w:rsidR="006A5BA6" w:rsidRPr="006A5BA6" w:rsidRDefault="006A5BA6" w:rsidP="00AD4B01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6536C4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6536C4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6D28BE">
            <w:pPr>
              <w:jc w:val="both"/>
            </w:pPr>
            <w:r w:rsidRPr="006A5BA6">
              <w:t xml:space="preserve">Вспомогательное оборудование. Терминалы. Назначение. Классификация. Особенности, отличия. Принцип выбора по месту установки. Демонстрация оборудования. Подключение приборов контроля к системам ОДК. </w:t>
            </w:r>
            <w:proofErr w:type="spellStart"/>
            <w:r w:rsidRPr="006A5BA6">
              <w:t>Ковера</w:t>
            </w:r>
            <w:proofErr w:type="spellEnd"/>
            <w:r w:rsidRPr="006A5BA6">
              <w:t>.  Назначение. Конструкция.</w:t>
            </w:r>
          </w:p>
        </w:tc>
        <w:tc>
          <w:tcPr>
            <w:tcW w:w="840" w:type="dxa"/>
            <w:vMerge/>
          </w:tcPr>
          <w:p w:rsidR="006A5BA6" w:rsidRPr="006A5BA6" w:rsidRDefault="006A5BA6" w:rsidP="00AD4B01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6536C4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6536C4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082182">
            <w:pPr>
              <w:jc w:val="both"/>
            </w:pPr>
            <w:r w:rsidRPr="006A5BA6">
              <w:t xml:space="preserve">Монтажное оборудование. (Образец и Презентация). Монтажные комплекты для монтажа СОДК. Комплекты удлинения кабеля. Монтаж сигнальных проводников на стыках трубопровода. </w:t>
            </w:r>
          </w:p>
        </w:tc>
        <w:tc>
          <w:tcPr>
            <w:tcW w:w="840" w:type="dxa"/>
            <w:vMerge/>
          </w:tcPr>
          <w:p w:rsidR="006A5BA6" w:rsidRPr="006A5BA6" w:rsidRDefault="006A5BA6" w:rsidP="00AD4B01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6536C4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6536C4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082182">
            <w:pPr>
              <w:jc w:val="both"/>
            </w:pPr>
            <w:r w:rsidRPr="006A5BA6">
              <w:t>Расходные материалы. Таблицы расхода.</w:t>
            </w:r>
          </w:p>
          <w:p w:rsidR="006A5BA6" w:rsidRPr="006A5BA6" w:rsidRDefault="006A5BA6" w:rsidP="00082182">
            <w:pPr>
              <w:jc w:val="both"/>
            </w:pPr>
            <w:r w:rsidRPr="006A5BA6">
              <w:t>Расходные материалы для монтажа и нормы расхода. Назначение. Технические характеристики. Демонстрация образцов.</w:t>
            </w:r>
          </w:p>
        </w:tc>
        <w:tc>
          <w:tcPr>
            <w:tcW w:w="840" w:type="dxa"/>
            <w:vMerge/>
          </w:tcPr>
          <w:p w:rsidR="006A5BA6" w:rsidRPr="006A5BA6" w:rsidRDefault="006A5BA6" w:rsidP="00AD4B01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082182">
            <w:pPr>
              <w:jc w:val="both"/>
            </w:pPr>
            <w:r w:rsidRPr="006A5BA6">
              <w:t>Приемка/сдача системы контроля в эксплуатацию. Сдаваемая документация. Проводимые контрольные (эталонные) измерения. Составление Акта работоспособности СОДК.</w:t>
            </w:r>
          </w:p>
        </w:tc>
        <w:tc>
          <w:tcPr>
            <w:tcW w:w="840" w:type="dxa"/>
            <w:vMerge/>
          </w:tcPr>
          <w:p w:rsidR="006A5BA6" w:rsidRPr="006A5BA6" w:rsidRDefault="006A5BA6" w:rsidP="00AD4B01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A5BA6" w:rsidRPr="006A5BA6" w:rsidTr="006F489B">
        <w:tc>
          <w:tcPr>
            <w:tcW w:w="993" w:type="dxa"/>
          </w:tcPr>
          <w:p w:rsidR="006A5BA6" w:rsidRPr="006A5BA6" w:rsidRDefault="006A5BA6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A5BA6" w:rsidRPr="006A5BA6" w:rsidRDefault="006A5BA6" w:rsidP="00082182">
            <w:pPr>
              <w:jc w:val="both"/>
            </w:pPr>
            <w:r w:rsidRPr="006A5BA6">
              <w:t>Эксплуатация трубопроводов с системой ОДК.</w:t>
            </w:r>
          </w:p>
          <w:p w:rsidR="006A5BA6" w:rsidRPr="006A5BA6" w:rsidRDefault="006A5BA6" w:rsidP="00082182">
            <w:pPr>
              <w:jc w:val="both"/>
            </w:pPr>
            <w:r w:rsidRPr="006A5BA6">
              <w:t>Виды контроля. Используемое оборудование. Используемая документация.</w:t>
            </w:r>
          </w:p>
        </w:tc>
        <w:tc>
          <w:tcPr>
            <w:tcW w:w="840" w:type="dxa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A5BA6" w:rsidRPr="006A5BA6" w:rsidRDefault="006A5BA6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A5BA6" w:rsidRPr="006A5BA6" w:rsidRDefault="006A5BA6" w:rsidP="007D77D2">
            <w:pPr>
              <w:jc w:val="both"/>
            </w:pPr>
          </w:p>
        </w:tc>
      </w:tr>
      <w:tr w:rsidR="006F489B" w:rsidRPr="006A5BA6" w:rsidTr="00277E22">
        <w:tc>
          <w:tcPr>
            <w:tcW w:w="10514" w:type="dxa"/>
            <w:gridSpan w:val="8"/>
          </w:tcPr>
          <w:p w:rsidR="006F489B" w:rsidRPr="006A5BA6" w:rsidRDefault="006F489B" w:rsidP="006F489B">
            <w:pPr>
              <w:jc w:val="center"/>
              <w:rPr>
                <w:b/>
              </w:rPr>
            </w:pPr>
            <w:r w:rsidRPr="006A5BA6">
              <w:rPr>
                <w:b/>
              </w:rPr>
              <w:t>Третий день</w:t>
            </w: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694955">
            <w:pPr>
              <w:jc w:val="both"/>
            </w:pPr>
            <w:r w:rsidRPr="006A5BA6">
              <w:t>Трубы семейства ИЗОПРОФЛЕКС. Конструкции, виды соединений, прокладка. Демонстрация работы оборудования и особенности соединений труб. Практические занятия.</w:t>
            </w:r>
          </w:p>
        </w:tc>
        <w:tc>
          <w:tcPr>
            <w:tcW w:w="840" w:type="dxa"/>
            <w:vMerge w:val="restart"/>
            <w:vAlign w:val="center"/>
          </w:tcPr>
          <w:p w:rsidR="006F489B" w:rsidRPr="006A5BA6" w:rsidRDefault="006F489B" w:rsidP="006F489B">
            <w:pPr>
              <w:jc w:val="center"/>
            </w:pPr>
            <w:r w:rsidRPr="006A5BA6">
              <w:t>8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6F489B" w:rsidRPr="006A5BA6" w:rsidRDefault="006F489B" w:rsidP="006F489B">
            <w:pPr>
              <w:jc w:val="center"/>
            </w:pPr>
            <w:r w:rsidRPr="006A5BA6">
              <w:t>2</w:t>
            </w:r>
          </w:p>
        </w:tc>
        <w:tc>
          <w:tcPr>
            <w:tcW w:w="1081" w:type="dxa"/>
            <w:gridSpan w:val="2"/>
            <w:vMerge w:val="restart"/>
            <w:vAlign w:val="center"/>
          </w:tcPr>
          <w:p w:rsidR="006F489B" w:rsidRPr="006A5BA6" w:rsidRDefault="006F489B" w:rsidP="006F489B">
            <w:pPr>
              <w:jc w:val="center"/>
            </w:pPr>
            <w:r w:rsidRPr="006A5BA6">
              <w:t>6</w:t>
            </w: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>Трубы КАСАФЛЕКС. Конструкция, соединения, прокладка. Демонстрация оборудования и соединений. Практические занятия.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 xml:space="preserve">Показ и практические занятия по </w:t>
            </w:r>
            <w:r w:rsidR="006A5BA6" w:rsidRPr="006A5BA6">
              <w:t xml:space="preserve">монтажу системы ОДК, </w:t>
            </w:r>
            <w:r w:rsidRPr="006A5BA6">
              <w:lastRenderedPageBreak/>
              <w:t xml:space="preserve">заделке стыков стальной трубы в ППУ изоляции с применением </w:t>
            </w:r>
            <w:proofErr w:type="spellStart"/>
            <w:r w:rsidRPr="006A5BA6">
              <w:t>термоусаживающейся</w:t>
            </w:r>
            <w:proofErr w:type="spellEnd"/>
            <w:r w:rsidRPr="006A5BA6">
              <w:t xml:space="preserve"> муфты и </w:t>
            </w:r>
            <w:proofErr w:type="spellStart"/>
            <w:r w:rsidRPr="006A5BA6">
              <w:t>пенопакетов</w:t>
            </w:r>
            <w:proofErr w:type="spellEnd"/>
            <w:r w:rsidRPr="006A5BA6">
              <w:t>. Последовательность действий, контроль, разбор ошибок и возможность устранение дефектов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CC2CA5">
            <w:pPr>
              <w:tabs>
                <w:tab w:val="left" w:pos="2340"/>
              </w:tabs>
            </w:pPr>
            <w:proofErr w:type="spellStart"/>
            <w:r w:rsidRPr="006A5BA6">
              <w:t>Экструзионная</w:t>
            </w:r>
            <w:proofErr w:type="spellEnd"/>
            <w:r w:rsidRPr="006A5BA6">
              <w:t xml:space="preserve"> сварка полиэтиленовых оболочек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CC2CA5">
            <w:pPr>
              <w:jc w:val="both"/>
            </w:pPr>
            <w:r w:rsidRPr="006A5BA6">
              <w:t>Запорная арматура для трубопроводов с ППУ изоляцией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>Расчетные сроки эксплуатации тепловых сетей и статистика повреждений. Особенности технического надзора за строительством тепловых сетей с применением труб в ППУ изоляции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6F489B" w:rsidRPr="006A5BA6" w:rsidTr="006F489B">
        <w:tc>
          <w:tcPr>
            <w:tcW w:w="993" w:type="dxa"/>
          </w:tcPr>
          <w:p w:rsidR="006F489B" w:rsidRPr="006A5BA6" w:rsidRDefault="006F489B" w:rsidP="006F489B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</w:pPr>
          </w:p>
        </w:tc>
        <w:tc>
          <w:tcPr>
            <w:tcW w:w="6520" w:type="dxa"/>
          </w:tcPr>
          <w:p w:rsidR="006F489B" w:rsidRPr="006A5BA6" w:rsidRDefault="006F489B" w:rsidP="007D77D2">
            <w:pPr>
              <w:jc w:val="both"/>
            </w:pPr>
            <w:r w:rsidRPr="006A5BA6">
              <w:t xml:space="preserve">Техническое обслуживание и ремонт тепловых сетей с заводской теплоизоляцией из ППУ и </w:t>
            </w:r>
            <w:proofErr w:type="spellStart"/>
            <w:r w:rsidRPr="006A5BA6">
              <w:t>гидрозащитными</w:t>
            </w:r>
            <w:proofErr w:type="spellEnd"/>
            <w:r w:rsidRPr="006A5BA6">
              <w:t xml:space="preserve"> покрытиями.</w:t>
            </w:r>
          </w:p>
        </w:tc>
        <w:tc>
          <w:tcPr>
            <w:tcW w:w="840" w:type="dxa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0" w:type="dxa"/>
            <w:gridSpan w:val="3"/>
            <w:vMerge/>
          </w:tcPr>
          <w:p w:rsidR="006F489B" w:rsidRPr="006A5BA6" w:rsidRDefault="006F489B" w:rsidP="007D77D2">
            <w:pPr>
              <w:jc w:val="both"/>
            </w:pPr>
          </w:p>
        </w:tc>
        <w:tc>
          <w:tcPr>
            <w:tcW w:w="1081" w:type="dxa"/>
            <w:gridSpan w:val="2"/>
            <w:vMerge/>
          </w:tcPr>
          <w:p w:rsidR="006F489B" w:rsidRPr="006A5BA6" w:rsidRDefault="006F489B" w:rsidP="007D77D2">
            <w:pPr>
              <w:jc w:val="both"/>
            </w:pPr>
          </w:p>
        </w:tc>
      </w:tr>
      <w:tr w:rsidR="00A535AD" w:rsidRPr="006A5BA6" w:rsidTr="006F489B">
        <w:tc>
          <w:tcPr>
            <w:tcW w:w="993" w:type="dxa"/>
          </w:tcPr>
          <w:p w:rsidR="00A535AD" w:rsidRPr="006A5BA6" w:rsidRDefault="00A535AD" w:rsidP="00A535AD">
            <w:pPr>
              <w:pStyle w:val="a8"/>
              <w:tabs>
                <w:tab w:val="left" w:pos="0"/>
              </w:tabs>
              <w:ind w:left="644"/>
            </w:pPr>
          </w:p>
        </w:tc>
        <w:tc>
          <w:tcPr>
            <w:tcW w:w="6520" w:type="dxa"/>
          </w:tcPr>
          <w:p w:rsidR="00A535AD" w:rsidRPr="006A5BA6" w:rsidRDefault="00A535AD" w:rsidP="00A535AD">
            <w:pPr>
              <w:jc w:val="center"/>
            </w:pPr>
            <w:r w:rsidRPr="006A5BA6">
              <w:rPr>
                <w:b/>
              </w:rPr>
              <w:t>ИТОГО:</w:t>
            </w:r>
          </w:p>
        </w:tc>
        <w:tc>
          <w:tcPr>
            <w:tcW w:w="840" w:type="dxa"/>
          </w:tcPr>
          <w:p w:rsidR="00A535AD" w:rsidRPr="006A5BA6" w:rsidRDefault="00A535AD" w:rsidP="00A535AD">
            <w:pPr>
              <w:jc w:val="center"/>
            </w:pPr>
            <w:r w:rsidRPr="006A5BA6">
              <w:t>24</w:t>
            </w:r>
          </w:p>
        </w:tc>
        <w:tc>
          <w:tcPr>
            <w:tcW w:w="1080" w:type="dxa"/>
            <w:gridSpan w:val="3"/>
          </w:tcPr>
          <w:p w:rsidR="00A535AD" w:rsidRPr="006A5BA6" w:rsidRDefault="00A535AD" w:rsidP="007D77D2">
            <w:pPr>
              <w:jc w:val="both"/>
            </w:pPr>
          </w:p>
        </w:tc>
        <w:tc>
          <w:tcPr>
            <w:tcW w:w="1081" w:type="dxa"/>
            <w:gridSpan w:val="2"/>
          </w:tcPr>
          <w:p w:rsidR="00A535AD" w:rsidRPr="006A5BA6" w:rsidRDefault="00A535AD" w:rsidP="007D77D2">
            <w:pPr>
              <w:jc w:val="both"/>
            </w:pPr>
          </w:p>
        </w:tc>
      </w:tr>
    </w:tbl>
    <w:p w:rsidR="007D77D2" w:rsidRPr="006A5BA6" w:rsidRDefault="007D77D2" w:rsidP="007D77D2"/>
    <w:p w:rsidR="007D77D2" w:rsidRPr="006A5BA6" w:rsidRDefault="007D77D2" w:rsidP="007D77D2"/>
    <w:p w:rsidR="00082182" w:rsidRPr="006A5BA6" w:rsidRDefault="00082182"/>
    <w:sectPr w:rsidR="00082182" w:rsidRPr="006A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880"/>
    <w:multiLevelType w:val="hybridMultilevel"/>
    <w:tmpl w:val="366E7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7BC4"/>
    <w:multiLevelType w:val="hybridMultilevel"/>
    <w:tmpl w:val="C3E0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6B"/>
    <w:rsid w:val="00043579"/>
    <w:rsid w:val="00082182"/>
    <w:rsid w:val="005775BE"/>
    <w:rsid w:val="006536C4"/>
    <w:rsid w:val="00694955"/>
    <w:rsid w:val="006A5BA6"/>
    <w:rsid w:val="006D28BE"/>
    <w:rsid w:val="006E1130"/>
    <w:rsid w:val="006F489B"/>
    <w:rsid w:val="007D77D2"/>
    <w:rsid w:val="008A1F99"/>
    <w:rsid w:val="008B6653"/>
    <w:rsid w:val="00963245"/>
    <w:rsid w:val="00A535AD"/>
    <w:rsid w:val="00AD196B"/>
    <w:rsid w:val="00B23877"/>
    <w:rsid w:val="00D65DEE"/>
    <w:rsid w:val="00D85AF9"/>
    <w:rsid w:val="00E03D7C"/>
    <w:rsid w:val="00E91178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AF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5AF9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85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AD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4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5AF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5A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D85AF9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85A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7">
    <w:name w:val="Table Grid"/>
    <w:basedOn w:val="a1"/>
    <w:uiPriority w:val="59"/>
    <w:rsid w:val="00AD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Коркина Ольга Николаевна</dc:creator>
  <cp:lastModifiedBy>Soft</cp:lastModifiedBy>
  <cp:revision>2</cp:revision>
  <dcterms:created xsi:type="dcterms:W3CDTF">2013-10-17T06:22:00Z</dcterms:created>
  <dcterms:modified xsi:type="dcterms:W3CDTF">2013-10-17T06:22:00Z</dcterms:modified>
</cp:coreProperties>
</file>